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3-Accent3"/>
        <w:tblW w:w="13732" w:type="dxa"/>
        <w:tblCellSpacing w:w="65" w:type="dxa"/>
        <w:tblInd w:w="2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3351"/>
        <w:gridCol w:w="1027"/>
        <w:gridCol w:w="1296"/>
        <w:gridCol w:w="1714"/>
        <w:gridCol w:w="1303"/>
        <w:gridCol w:w="1303"/>
        <w:gridCol w:w="1205"/>
        <w:gridCol w:w="939"/>
        <w:gridCol w:w="1594"/>
      </w:tblGrid>
      <w:tr w:rsidR="00CB5B99" w:rsidRPr="006E0637" w:rsidTr="00B15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tblCellSpacing w:w="65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55" w:type="dxa"/>
          </w:tcPr>
          <w:p w:rsidR="00CB5B99" w:rsidRPr="006E0637" w:rsidRDefault="00CB5B99">
            <w:pPr>
              <w:rPr>
                <w:szCs w:val="24"/>
              </w:rPr>
            </w:pPr>
            <w:bookmarkStart w:id="0" w:name="_GoBack"/>
            <w:bookmarkEnd w:id="0"/>
            <w:r w:rsidRPr="006E0637">
              <w:rPr>
                <w:szCs w:val="24"/>
              </w:rPr>
              <w:t>Company Name</w:t>
            </w:r>
          </w:p>
        </w:tc>
        <w:tc>
          <w:tcPr>
            <w:tcW w:w="0" w:type="auto"/>
            <w:gridSpan w:val="2"/>
          </w:tcPr>
          <w:p w:rsidR="00CB5B99" w:rsidRPr="006E0637" w:rsidRDefault="00CB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Contact Person</w:t>
            </w:r>
          </w:p>
        </w:tc>
        <w:tc>
          <w:tcPr>
            <w:tcW w:w="1584" w:type="dxa"/>
          </w:tcPr>
          <w:p w:rsidR="00CB5B99" w:rsidRPr="006E0637" w:rsidRDefault="00CB5B99" w:rsidP="003B7D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Telephone Number</w:t>
            </w:r>
          </w:p>
        </w:tc>
        <w:tc>
          <w:tcPr>
            <w:tcW w:w="0" w:type="auto"/>
          </w:tcPr>
          <w:p w:rsidR="00CB5B99" w:rsidRPr="006E0637" w:rsidRDefault="00CB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Number of Current Open Positions</w:t>
            </w:r>
          </w:p>
        </w:tc>
        <w:tc>
          <w:tcPr>
            <w:tcW w:w="0" w:type="auto"/>
            <w:gridSpan w:val="2"/>
          </w:tcPr>
          <w:p w:rsidR="00CB5B99" w:rsidRPr="006E0637" w:rsidRDefault="00CB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Position Title</w:t>
            </w:r>
          </w:p>
        </w:tc>
        <w:tc>
          <w:tcPr>
            <w:tcW w:w="0" w:type="auto"/>
          </w:tcPr>
          <w:p w:rsidR="00CB5B99" w:rsidRPr="006E0637" w:rsidRDefault="00CB5B99" w:rsidP="003B7D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Date Posted</w:t>
            </w:r>
          </w:p>
        </w:tc>
        <w:tc>
          <w:tcPr>
            <w:tcW w:w="0" w:type="auto"/>
          </w:tcPr>
          <w:p w:rsidR="00CB5B99" w:rsidRPr="006E0637" w:rsidRDefault="00CB5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Notes</w:t>
            </w:r>
          </w:p>
        </w:tc>
      </w:tr>
      <w:tr w:rsidR="006A6B5E" w:rsidRPr="006E0637" w:rsidTr="00B1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A. Datum Corporation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Arlene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Huff</w:t>
            </w:r>
          </w:p>
        </w:tc>
        <w:tc>
          <w:tcPr>
            <w:tcW w:w="1584" w:type="dxa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469-555-0173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VP Marketing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May 29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B5B99" w:rsidRPr="006E0637" w:rsidTr="00B156DC">
        <w:trPr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Adventure Works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Mark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Harrington</w:t>
            </w:r>
          </w:p>
        </w:tc>
        <w:tc>
          <w:tcPr>
            <w:tcW w:w="1584" w:type="dxa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972-555-0145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156DC" w:rsidRPr="006E0637" w:rsidTr="00B1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Baldwin Museum of Science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Stefan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Delmarco</w:t>
            </w:r>
          </w:p>
        </w:tc>
        <w:tc>
          <w:tcPr>
            <w:tcW w:w="1584" w:type="dxa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972-555-0189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B5B99" w:rsidRPr="006E0637" w:rsidTr="00B156DC">
        <w:trPr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City Power &amp; Light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Pat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Coleman</w:t>
            </w:r>
          </w:p>
        </w:tc>
        <w:tc>
          <w:tcPr>
            <w:tcW w:w="1584" w:type="dxa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972-555-0191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A6B5E" w:rsidRPr="006E0637" w:rsidTr="00B1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Consolidated Messenger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Holly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Dickson</w:t>
            </w:r>
          </w:p>
        </w:tc>
        <w:tc>
          <w:tcPr>
            <w:tcW w:w="1584" w:type="dxa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469-555-0123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Dir Corp Communications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June 6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B5B99" w:rsidRPr="006E0637" w:rsidTr="00B156DC">
        <w:trPr>
          <w:trHeight w:val="720"/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Contoso Pharmaceuticals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Rob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Caron</w:t>
            </w:r>
          </w:p>
        </w:tc>
        <w:tc>
          <w:tcPr>
            <w:tcW w:w="1584" w:type="dxa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469-555-0109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A6B5E" w:rsidRPr="006E0637" w:rsidTr="00B1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Fabrikam, Inc.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John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Frum</w:t>
            </w:r>
          </w:p>
        </w:tc>
        <w:tc>
          <w:tcPr>
            <w:tcW w:w="1584" w:type="dxa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972-555-0154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B5B99" w:rsidRPr="006E0637" w:rsidTr="00B156DC">
        <w:trPr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Fourth Coffee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Joe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Young</w:t>
            </w:r>
          </w:p>
        </w:tc>
        <w:tc>
          <w:tcPr>
            <w:tcW w:w="1584" w:type="dxa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972-555-0177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VP Marketing and Public Relations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April 20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Stock options</w:t>
            </w:r>
          </w:p>
        </w:tc>
      </w:tr>
      <w:tr w:rsidR="00B156DC" w:rsidRPr="006E0637" w:rsidTr="00B1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Humongous Insurance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Mindy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Martin</w:t>
            </w:r>
          </w:p>
        </w:tc>
        <w:tc>
          <w:tcPr>
            <w:tcW w:w="1584" w:type="dxa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469-555-0145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Dir External Communications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April 30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B5B99" w:rsidRPr="006E0637" w:rsidTr="00B156DC">
        <w:trPr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Litware, Inc.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Julie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Bankert</w:t>
            </w:r>
          </w:p>
        </w:tc>
        <w:tc>
          <w:tcPr>
            <w:tcW w:w="1584" w:type="dxa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469-555-0167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B5B99" w:rsidRPr="006E0637" w:rsidTr="00B1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CB5B99" w:rsidRPr="006E0637" w:rsidRDefault="00CB5B99">
            <w:pPr>
              <w:rPr>
                <w:szCs w:val="24"/>
              </w:rPr>
            </w:pPr>
            <w:r w:rsidRPr="006E0637">
              <w:rPr>
                <w:szCs w:val="24"/>
              </w:rPr>
              <w:t>Lucerne Publishing</w:t>
            </w:r>
          </w:p>
        </w:tc>
        <w:tc>
          <w:tcPr>
            <w:tcW w:w="0" w:type="auto"/>
          </w:tcPr>
          <w:p w:rsidR="00CB5B99" w:rsidRPr="006E0637" w:rsidRDefault="00CB5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Brian</w:t>
            </w:r>
          </w:p>
        </w:tc>
        <w:tc>
          <w:tcPr>
            <w:tcW w:w="0" w:type="auto"/>
          </w:tcPr>
          <w:p w:rsidR="00CB5B99" w:rsidRPr="006E0637" w:rsidRDefault="00CB5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Clark</w:t>
            </w:r>
          </w:p>
        </w:tc>
        <w:tc>
          <w:tcPr>
            <w:tcW w:w="1584" w:type="dxa"/>
          </w:tcPr>
          <w:p w:rsidR="00CB5B99" w:rsidRPr="006E0637" w:rsidRDefault="00CB5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469-555-0178</w:t>
            </w:r>
          </w:p>
        </w:tc>
        <w:tc>
          <w:tcPr>
            <w:tcW w:w="0" w:type="auto"/>
          </w:tcPr>
          <w:p w:rsidR="00CB5B99" w:rsidRPr="006E0637" w:rsidRDefault="00CB5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5B99" w:rsidRPr="006E0637" w:rsidRDefault="00CB5B99" w:rsidP="00CB5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 xml:space="preserve">Director Marketing </w:t>
            </w:r>
          </w:p>
        </w:tc>
        <w:tc>
          <w:tcPr>
            <w:tcW w:w="0" w:type="auto"/>
          </w:tcPr>
          <w:p w:rsidR="00CB5B99" w:rsidRPr="006E0637" w:rsidRDefault="00CB5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VP Public Relations</w:t>
            </w:r>
          </w:p>
        </w:tc>
        <w:tc>
          <w:tcPr>
            <w:tcW w:w="0" w:type="auto"/>
          </w:tcPr>
          <w:p w:rsidR="00CB5B99" w:rsidRPr="006E0637" w:rsidRDefault="00CB5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April 15</w:t>
            </w:r>
          </w:p>
        </w:tc>
        <w:tc>
          <w:tcPr>
            <w:tcW w:w="0" w:type="auto"/>
          </w:tcPr>
          <w:p w:rsidR="00CB5B99" w:rsidRPr="006E0637" w:rsidRDefault="00CB5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 xml:space="preserve">Relocation package; </w:t>
            </w:r>
          </w:p>
        </w:tc>
      </w:tr>
      <w:tr w:rsidR="00CB5B99" w:rsidRPr="006E0637" w:rsidTr="00B156DC">
        <w:trPr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lastRenderedPageBreak/>
              <w:t>Northwind Traders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Annette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Hill</w:t>
            </w:r>
          </w:p>
        </w:tc>
        <w:tc>
          <w:tcPr>
            <w:tcW w:w="1584" w:type="dxa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972-555-0129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A6B5E" w:rsidRPr="006E0637" w:rsidTr="00B1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Proseware, Inc.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Robert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Zare</w:t>
            </w:r>
          </w:p>
        </w:tc>
        <w:tc>
          <w:tcPr>
            <w:tcW w:w="1584" w:type="dxa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972-555-0139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VP Communications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May 12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 xml:space="preserve">Technology experience; Advanced </w:t>
            </w:r>
          </w:p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Degree Preferred</w:t>
            </w:r>
          </w:p>
        </w:tc>
      </w:tr>
      <w:tr w:rsidR="00CB5B99" w:rsidRPr="006E0637" w:rsidTr="00B156DC">
        <w:trPr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Southridge Video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Tony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Wang</w:t>
            </w:r>
          </w:p>
        </w:tc>
        <w:tc>
          <w:tcPr>
            <w:tcW w:w="1584" w:type="dxa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469-555-0199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156DC" w:rsidRPr="006E0637" w:rsidTr="00B15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Tailspin Toys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Olinda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Turner</w:t>
            </w:r>
          </w:p>
        </w:tc>
        <w:tc>
          <w:tcPr>
            <w:tcW w:w="1584" w:type="dxa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469-555-0183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B5B99" w:rsidRPr="006E0637" w:rsidTr="00B156DC">
        <w:trPr>
          <w:tblCellSpacing w:w="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The Phone Company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Frank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Lee</w:t>
            </w:r>
          </w:p>
        </w:tc>
        <w:tc>
          <w:tcPr>
            <w:tcW w:w="1584" w:type="dxa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972-555-0166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 xml:space="preserve">Dir National Marketing 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June 5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50-75% Travel Required</w:t>
            </w:r>
          </w:p>
        </w:tc>
      </w:tr>
    </w:tbl>
    <w:p w:rsidR="00E63504" w:rsidRDefault="00E63504"/>
    <w:tbl>
      <w:tblPr>
        <w:tblStyle w:val="GridTable3-Accent3"/>
        <w:tblW w:w="0" w:type="auto"/>
        <w:tblInd w:w="20" w:type="dxa"/>
        <w:tblLook w:val="04A0" w:firstRow="1" w:lastRow="0" w:firstColumn="1" w:lastColumn="0" w:noHBand="0" w:noVBand="1"/>
      </w:tblPr>
      <w:tblGrid>
        <w:gridCol w:w="2489"/>
        <w:gridCol w:w="729"/>
        <w:gridCol w:w="774"/>
        <w:gridCol w:w="1580"/>
        <w:gridCol w:w="338"/>
        <w:gridCol w:w="2180"/>
        <w:gridCol w:w="841"/>
        <w:gridCol w:w="2178"/>
      </w:tblGrid>
      <w:tr w:rsidR="00E63504" w:rsidRPr="006E0637" w:rsidTr="00E63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Trey Research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Mike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Tiano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469-555-0182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B5B99" w:rsidRPr="006E0637" w:rsidTr="00E63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Wide World Importers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Culp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469-555-0141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3504" w:rsidRPr="006E0637" w:rsidTr="00E63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Wingtip Toys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Mary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Baker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972-555-0167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VP Direct Marketing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June 1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50% Travel required</w:t>
            </w:r>
          </w:p>
        </w:tc>
      </w:tr>
      <w:tr w:rsidR="00CB5B99" w:rsidRPr="006E0637" w:rsidTr="00E63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A6B5E" w:rsidRPr="006E0637" w:rsidRDefault="006A6B5E">
            <w:pPr>
              <w:rPr>
                <w:szCs w:val="24"/>
              </w:rPr>
            </w:pPr>
            <w:r w:rsidRPr="006E0637">
              <w:rPr>
                <w:szCs w:val="24"/>
              </w:rPr>
              <w:t>Woodgrove Bank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Mike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Nash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972-555-0189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63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A6B5E" w:rsidRPr="006E0637" w:rsidRDefault="006A6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8F07B5" w:rsidRDefault="008F07B5"/>
    <w:sectPr w:rsidR="008F07B5" w:rsidSect="004D2A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02" w:rsidRDefault="004B0402" w:rsidP="00796A45">
      <w:pPr>
        <w:spacing w:after="0" w:line="240" w:lineRule="auto"/>
      </w:pPr>
      <w:r>
        <w:separator/>
      </w:r>
    </w:p>
  </w:endnote>
  <w:endnote w:type="continuationSeparator" w:id="0">
    <w:p w:rsidR="004B0402" w:rsidRDefault="004B0402" w:rsidP="0079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45" w:rsidRDefault="00796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45" w:rsidRDefault="00796A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45" w:rsidRDefault="00796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02" w:rsidRDefault="004B0402" w:rsidP="00796A45">
      <w:pPr>
        <w:spacing w:after="0" w:line="240" w:lineRule="auto"/>
      </w:pPr>
      <w:r>
        <w:separator/>
      </w:r>
    </w:p>
  </w:footnote>
  <w:footnote w:type="continuationSeparator" w:id="0">
    <w:p w:rsidR="004B0402" w:rsidRDefault="004B0402" w:rsidP="0079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45" w:rsidRDefault="00796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45" w:rsidRDefault="00796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45" w:rsidRDefault="00796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A48"/>
    <w:multiLevelType w:val="hybridMultilevel"/>
    <w:tmpl w:val="A482A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3881"/>
    <w:multiLevelType w:val="hybridMultilevel"/>
    <w:tmpl w:val="F4A86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BC"/>
    <w:rsid w:val="0000423B"/>
    <w:rsid w:val="000F7FD4"/>
    <w:rsid w:val="00112FDA"/>
    <w:rsid w:val="0024044F"/>
    <w:rsid w:val="00251B05"/>
    <w:rsid w:val="002961CB"/>
    <w:rsid w:val="002C11C8"/>
    <w:rsid w:val="00361936"/>
    <w:rsid w:val="003B5285"/>
    <w:rsid w:val="003B7D0F"/>
    <w:rsid w:val="00430DF4"/>
    <w:rsid w:val="004B0402"/>
    <w:rsid w:val="004D2A72"/>
    <w:rsid w:val="005230C3"/>
    <w:rsid w:val="005661C8"/>
    <w:rsid w:val="005D4432"/>
    <w:rsid w:val="005E4469"/>
    <w:rsid w:val="00681924"/>
    <w:rsid w:val="006A6B5E"/>
    <w:rsid w:val="006E0637"/>
    <w:rsid w:val="0071710D"/>
    <w:rsid w:val="00792E9B"/>
    <w:rsid w:val="00796A45"/>
    <w:rsid w:val="007D545D"/>
    <w:rsid w:val="0081427F"/>
    <w:rsid w:val="008614CD"/>
    <w:rsid w:val="008666D4"/>
    <w:rsid w:val="008A10F9"/>
    <w:rsid w:val="008A4BBD"/>
    <w:rsid w:val="008D059E"/>
    <w:rsid w:val="008F07B5"/>
    <w:rsid w:val="00965F51"/>
    <w:rsid w:val="009A0832"/>
    <w:rsid w:val="009B2A0E"/>
    <w:rsid w:val="009C4C3A"/>
    <w:rsid w:val="009E4985"/>
    <w:rsid w:val="00A34BB9"/>
    <w:rsid w:val="00AE7B79"/>
    <w:rsid w:val="00B156DC"/>
    <w:rsid w:val="00B344CD"/>
    <w:rsid w:val="00B94F2A"/>
    <w:rsid w:val="00BF5E27"/>
    <w:rsid w:val="00C14141"/>
    <w:rsid w:val="00C37E92"/>
    <w:rsid w:val="00C91F6C"/>
    <w:rsid w:val="00CB5B99"/>
    <w:rsid w:val="00CC4DDC"/>
    <w:rsid w:val="00CE1B5B"/>
    <w:rsid w:val="00D7707B"/>
    <w:rsid w:val="00E007BC"/>
    <w:rsid w:val="00E55A24"/>
    <w:rsid w:val="00E63504"/>
    <w:rsid w:val="00E96224"/>
    <w:rsid w:val="00EB4A72"/>
    <w:rsid w:val="00F015F3"/>
    <w:rsid w:val="00F16DD3"/>
    <w:rsid w:val="00F16E89"/>
    <w:rsid w:val="00F8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7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007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07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45"/>
  </w:style>
  <w:style w:type="paragraph" w:styleId="Footer">
    <w:name w:val="footer"/>
    <w:basedOn w:val="Normal"/>
    <w:link w:val="FooterChar"/>
    <w:uiPriority w:val="99"/>
    <w:unhideWhenUsed/>
    <w:rsid w:val="00796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45"/>
  </w:style>
  <w:style w:type="table" w:styleId="GridTable3-Accent3">
    <w:name w:val="Grid Table 3 Accent 3"/>
    <w:basedOn w:val="TableNormal"/>
    <w:uiPriority w:val="48"/>
    <w:rsid w:val="00F16DD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Garamond" w:hAnsi="Garamond"/>
        <w:b/>
        <w:i/>
        <w:iCs/>
        <w:color w:val="4F6228" w:themeColor="accent3" w:themeShade="80"/>
        <w:sz w:val="24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E498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16DD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CF5D-7B45-4C8A-8A2E-173398F1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2016-03-11T02:14:00Z</dcterms:created>
  <dcterms:modified xsi:type="dcterms:W3CDTF">2016-03-11T02:14:00Z</dcterms:modified>
</cp:coreProperties>
</file>